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85D49" w14:textId="60BD346C" w:rsidR="00147DEB" w:rsidRPr="00147DEB" w:rsidRDefault="005F113A" w:rsidP="00147DEB">
      <w:pPr>
        <w:pStyle w:val="Overskrift1"/>
        <w:rPr>
          <w:lang w:val="en-GB"/>
        </w:rPr>
      </w:pPr>
      <w:r w:rsidRPr="005F113A">
        <w:rPr>
          <w:lang w:val="en-GB"/>
        </w:rPr>
        <w:t xml:space="preserve">Prototal </w:t>
      </w:r>
      <w:r w:rsidR="004E3FE0">
        <w:rPr>
          <w:lang w:val="en-GB"/>
        </w:rPr>
        <w:t>Group</w:t>
      </w:r>
      <w:r w:rsidRPr="005F113A">
        <w:rPr>
          <w:lang w:val="en-GB"/>
        </w:rPr>
        <w:t xml:space="preserve"> </w:t>
      </w:r>
      <w:r w:rsidR="00DF2CA0" w:rsidRPr="00A00F84">
        <w:rPr>
          <w:lang w:val="en-GB"/>
        </w:rPr>
        <w:t>—</w:t>
      </w:r>
      <w:r w:rsidR="00147DEB">
        <w:rPr>
          <w:lang w:val="en-GB"/>
        </w:rPr>
        <w:t xml:space="preserve"> </w:t>
      </w:r>
      <w:r w:rsidR="00147DEB">
        <w:t xml:space="preserve">From </w:t>
      </w:r>
      <w:r w:rsidR="0025568B">
        <w:t>O</w:t>
      </w:r>
      <w:r w:rsidR="00147DEB">
        <w:t xml:space="preserve">ne to </w:t>
      </w:r>
      <w:r w:rsidR="0025568B">
        <w:t>O</w:t>
      </w:r>
      <w:r w:rsidR="00147DEB">
        <w:t xml:space="preserve">ne </w:t>
      </w:r>
      <w:r w:rsidR="0025568B">
        <w:t>M</w:t>
      </w:r>
      <w:r w:rsidR="00147DEB">
        <w:t>illion</w:t>
      </w:r>
    </w:p>
    <w:p w14:paraId="26AF6E49" w14:textId="2D7875BA" w:rsidR="00A00F84" w:rsidRDefault="005F113A" w:rsidP="00020BDB">
      <w:pPr>
        <w:rPr>
          <w:lang w:val="en-GB"/>
        </w:rPr>
      </w:pPr>
      <w:r w:rsidRPr="005F113A">
        <w:rPr>
          <w:lang w:val="en-GB"/>
        </w:rPr>
        <w:t xml:space="preserve">Prototal </w:t>
      </w:r>
      <w:r w:rsidR="0077543C">
        <w:rPr>
          <w:lang w:val="en-GB"/>
        </w:rPr>
        <w:t>Group</w:t>
      </w:r>
      <w:r w:rsidRPr="005F113A">
        <w:rPr>
          <w:lang w:val="en-GB"/>
        </w:rPr>
        <w:t xml:space="preserve"> is Europe’s leading manufacturing service provider </w:t>
      </w:r>
      <w:r w:rsidR="0025568B">
        <w:rPr>
          <w:lang w:val="en-GB"/>
        </w:rPr>
        <w:t>for</w:t>
      </w:r>
      <w:r w:rsidRPr="005F113A">
        <w:rPr>
          <w:lang w:val="en-GB"/>
        </w:rPr>
        <w:t xml:space="preserve"> industrial 3D printing, injection moulding, and vacuum casting. With 1</w:t>
      </w:r>
      <w:r w:rsidR="004E3FE0">
        <w:rPr>
          <w:lang w:val="en-GB"/>
        </w:rPr>
        <w:t>0</w:t>
      </w:r>
      <w:r w:rsidRPr="005F113A">
        <w:rPr>
          <w:lang w:val="en-GB"/>
        </w:rPr>
        <w:t xml:space="preserve"> facilities across Sweden, Norway, Denmark, the United Kingdom, Italy, and Austria, we deliver fast, flexible, and scalable solutions to customers across</w:t>
      </w:r>
      <w:r w:rsidR="003A03D4">
        <w:rPr>
          <w:lang w:val="en-GB"/>
        </w:rPr>
        <w:t xml:space="preserve"> different</w:t>
      </w:r>
      <w:r w:rsidRPr="005F113A">
        <w:rPr>
          <w:lang w:val="en-GB"/>
        </w:rPr>
        <w:t xml:space="preserve"> industries</w:t>
      </w:r>
      <w:r w:rsidR="00FF1A1C">
        <w:rPr>
          <w:lang w:val="en-GB"/>
        </w:rPr>
        <w:t>.</w:t>
      </w:r>
    </w:p>
    <w:p w14:paraId="026CF847" w14:textId="17C89E32" w:rsidR="005E78A0" w:rsidRPr="00020BDB" w:rsidRDefault="00FF1A1C" w:rsidP="00020BDB">
      <w:pPr>
        <w:rPr>
          <w:lang w:val="en-GB"/>
        </w:rPr>
      </w:pPr>
      <w:r>
        <w:rPr>
          <w:lang w:val="en-GB"/>
        </w:rPr>
        <w:t>F</w:t>
      </w:r>
      <w:r w:rsidR="005F113A" w:rsidRPr="005F113A">
        <w:rPr>
          <w:lang w:val="en-GB"/>
        </w:rPr>
        <w:t>rom early prototyping to full-scale serial production</w:t>
      </w:r>
      <w:r>
        <w:rPr>
          <w:lang w:val="en-GB"/>
        </w:rPr>
        <w:t xml:space="preserve"> </w:t>
      </w:r>
      <w:r w:rsidR="00DF2CA0" w:rsidRPr="00A00F84">
        <w:rPr>
          <w:lang w:val="en-GB"/>
        </w:rPr>
        <w:t>—</w:t>
      </w:r>
      <w:r>
        <w:rPr>
          <w:lang w:val="en-GB"/>
        </w:rPr>
        <w:t xml:space="preserve"> w</w:t>
      </w:r>
      <w:r w:rsidRPr="005F113A">
        <w:rPr>
          <w:lang w:val="en-GB"/>
        </w:rPr>
        <w:t xml:space="preserve">e </w:t>
      </w:r>
      <w:r>
        <w:rPr>
          <w:lang w:val="en-GB"/>
        </w:rPr>
        <w:t>o</w:t>
      </w:r>
      <w:r w:rsidRPr="005F113A">
        <w:rPr>
          <w:lang w:val="en-GB"/>
        </w:rPr>
        <w:t xml:space="preserve">ffer </w:t>
      </w:r>
      <w:r w:rsidR="00A00F84">
        <w:rPr>
          <w:lang w:val="en-GB"/>
        </w:rPr>
        <w:t>t</w:t>
      </w:r>
      <w:r w:rsidR="00A00F84" w:rsidRPr="00A00F84">
        <w:rPr>
          <w:lang w:val="en-GB"/>
        </w:rPr>
        <w:t>he right technology for every application</w:t>
      </w:r>
      <w:r w:rsidR="00A00F84">
        <w:rPr>
          <w:lang w:val="en-GB"/>
        </w:rPr>
        <w:t xml:space="preserve"> and </w:t>
      </w:r>
      <w:r w:rsidR="00A00F84" w:rsidRPr="006A1F0E">
        <w:rPr>
          <w:lang w:val="en-GB"/>
        </w:rPr>
        <w:t>seamlessly cover</w:t>
      </w:r>
      <w:r w:rsidR="00A00F84">
        <w:rPr>
          <w:lang w:val="en-GB"/>
        </w:rPr>
        <w:t xml:space="preserve"> </w:t>
      </w:r>
      <w:r w:rsidR="00A00F84" w:rsidRPr="006A1F0E">
        <w:rPr>
          <w:lang w:val="en-GB"/>
        </w:rPr>
        <w:t>every</w:t>
      </w:r>
      <w:r w:rsidR="00A00F84">
        <w:rPr>
          <w:lang w:val="en-GB"/>
        </w:rPr>
        <w:t xml:space="preserve"> </w:t>
      </w:r>
      <w:r w:rsidR="00A00F84" w:rsidRPr="006A1F0E">
        <w:rPr>
          <w:lang w:val="en-GB"/>
        </w:rPr>
        <w:t>aspect of the product life cycle</w:t>
      </w:r>
      <w:r w:rsidR="00A00F84">
        <w:rPr>
          <w:lang w:val="en-GB"/>
        </w:rPr>
        <w:t xml:space="preserve">. We </w:t>
      </w:r>
      <w:r w:rsidR="00A00F84" w:rsidRPr="006A1F0E">
        <w:rPr>
          <w:lang w:val="en-GB"/>
        </w:rPr>
        <w:t>provid</w:t>
      </w:r>
      <w:r w:rsidR="00A00F84">
        <w:rPr>
          <w:lang w:val="en-GB"/>
        </w:rPr>
        <w:t>e</w:t>
      </w:r>
      <w:r w:rsidR="00A00F84" w:rsidRPr="006A1F0E">
        <w:rPr>
          <w:lang w:val="en-GB"/>
        </w:rPr>
        <w:t xml:space="preserve"> our customers with reliable supply chain</w:t>
      </w:r>
      <w:r w:rsidR="00A00F84">
        <w:rPr>
          <w:lang w:val="en-GB"/>
        </w:rPr>
        <w:t>s</w:t>
      </w:r>
      <w:r w:rsidR="00A00F84" w:rsidRPr="006A1F0E">
        <w:rPr>
          <w:lang w:val="en-GB"/>
        </w:rPr>
        <w:t xml:space="preserve"> and better products</w:t>
      </w:r>
      <w:r w:rsidR="00A00F84">
        <w:rPr>
          <w:lang w:val="en-GB"/>
        </w:rPr>
        <w:t>. From one to one</w:t>
      </w:r>
      <w:r w:rsidR="005E78A0" w:rsidRPr="006A1F0E">
        <w:rPr>
          <w:lang w:val="en-GB"/>
        </w:rPr>
        <w:t xml:space="preserve"> million</w:t>
      </w:r>
      <w:r w:rsidR="00BA4735">
        <w:rPr>
          <w:lang w:val="en-GB"/>
        </w:rPr>
        <w:t xml:space="preserve"> </w:t>
      </w:r>
      <w:r w:rsidR="00A00F84">
        <w:rPr>
          <w:lang w:val="en-GB"/>
        </w:rPr>
        <w:t xml:space="preserve">polymer </w:t>
      </w:r>
      <w:r w:rsidR="005E78A0">
        <w:rPr>
          <w:lang w:val="en-GB"/>
        </w:rPr>
        <w:t>parts</w:t>
      </w:r>
      <w:r w:rsidR="005E78A0" w:rsidRPr="006A1F0E">
        <w:rPr>
          <w:lang w:val="en-GB"/>
        </w:rPr>
        <w:t>.</w:t>
      </w:r>
    </w:p>
    <w:p w14:paraId="574FA311" w14:textId="3EBB2722" w:rsidR="00020BDB" w:rsidRPr="008D52F6" w:rsidRDefault="00020BDB" w:rsidP="008D52F6">
      <w:pPr>
        <w:rPr>
          <w:lang w:val="en-GB"/>
        </w:rPr>
      </w:pPr>
      <w:r w:rsidRPr="00A00F84">
        <w:rPr>
          <w:lang w:val="en-GB"/>
        </w:rPr>
        <w:t>At our </w:t>
      </w:r>
      <w:r w:rsidR="004E3FE0">
        <w:rPr>
          <w:lang w:val="en-GB"/>
        </w:rPr>
        <w:t>4</w:t>
      </w:r>
      <w:r w:rsidRPr="00A00F84">
        <w:rPr>
          <w:lang w:val="en-GB"/>
        </w:rPr>
        <w:t xml:space="preserve"> injection moulding and 9 </w:t>
      </w:r>
      <w:r w:rsidR="0077543C">
        <w:rPr>
          <w:lang w:val="en-GB"/>
        </w:rPr>
        <w:t xml:space="preserve">industrial </w:t>
      </w:r>
      <w:r w:rsidRPr="00A00F84">
        <w:rPr>
          <w:lang w:val="en-GB"/>
        </w:rPr>
        <w:t xml:space="preserve">3D printing sites, we offer </w:t>
      </w:r>
      <w:r w:rsidR="0077543C">
        <w:rPr>
          <w:lang w:val="en-GB"/>
        </w:rPr>
        <w:t xml:space="preserve">a wide range of </w:t>
      </w:r>
      <w:r w:rsidRPr="00A00F84">
        <w:rPr>
          <w:lang w:val="en-GB"/>
        </w:rPr>
        <w:t xml:space="preserve">certified materials and support a wide range of industries with functional parts, reliable lead times, and </w:t>
      </w:r>
      <w:r w:rsidR="00A00F84">
        <w:rPr>
          <w:lang w:val="en-GB"/>
        </w:rPr>
        <w:t>a</w:t>
      </w:r>
      <w:r w:rsidRPr="00A00F84">
        <w:rPr>
          <w:lang w:val="en-GB"/>
        </w:rPr>
        <w:t xml:space="preserve"> fully digital, distributed manufacturing network.</w:t>
      </w:r>
    </w:p>
    <w:p w14:paraId="48503BFC" w14:textId="77777777" w:rsidR="005F113A" w:rsidRPr="005F113A" w:rsidRDefault="005F113A" w:rsidP="00147DEB">
      <w:pPr>
        <w:rPr>
          <w:lang w:val="en-GB"/>
        </w:rPr>
      </w:pPr>
      <w:r w:rsidRPr="005F113A">
        <w:rPr>
          <w:rStyle w:val="Overskrift2Tegn"/>
        </w:rPr>
        <w:t>Certifications</w:t>
      </w:r>
      <w:r w:rsidRPr="005F113A">
        <w:rPr>
          <w:rStyle w:val="Overskrift2Tegn"/>
        </w:rPr>
        <w:br/>
      </w:r>
      <w:r w:rsidRPr="005F113A">
        <w:rPr>
          <w:lang w:val="en-GB"/>
        </w:rPr>
        <w:t>To ensure consistent quality and compliance, we are certified in:</w:t>
      </w:r>
    </w:p>
    <w:p w14:paraId="491A0199" w14:textId="01269F98" w:rsidR="005F113A" w:rsidRPr="00147DEB" w:rsidRDefault="005F113A" w:rsidP="00147DEB">
      <w:pPr>
        <w:pStyle w:val="Listeafsnit"/>
        <w:numPr>
          <w:ilvl w:val="0"/>
          <w:numId w:val="5"/>
        </w:numPr>
        <w:rPr>
          <w:lang w:val="en-GB"/>
        </w:rPr>
      </w:pPr>
      <w:r w:rsidRPr="00147DEB">
        <w:rPr>
          <w:lang w:val="en-GB"/>
        </w:rPr>
        <w:t xml:space="preserve">ISO 9001 &amp; 14001 </w:t>
      </w:r>
      <w:r w:rsidR="00DF2CA0" w:rsidRPr="00A00F84">
        <w:rPr>
          <w:lang w:val="en-GB"/>
        </w:rPr>
        <w:t>—</w:t>
      </w:r>
      <w:r w:rsidR="00DF2CA0">
        <w:rPr>
          <w:lang w:val="en-GB"/>
        </w:rPr>
        <w:t xml:space="preserve"> </w:t>
      </w:r>
      <w:r w:rsidRPr="00147DEB">
        <w:rPr>
          <w:lang w:val="en-GB"/>
        </w:rPr>
        <w:t>Quality and Environmental</w:t>
      </w:r>
    </w:p>
    <w:p w14:paraId="05BC1643" w14:textId="7E46F4D7" w:rsidR="005F113A" w:rsidRPr="00147DEB" w:rsidRDefault="005F113A" w:rsidP="00147DEB">
      <w:pPr>
        <w:pStyle w:val="Listeafsnit"/>
        <w:numPr>
          <w:ilvl w:val="0"/>
          <w:numId w:val="5"/>
        </w:numPr>
        <w:rPr>
          <w:lang w:val="en-GB"/>
        </w:rPr>
      </w:pPr>
      <w:r w:rsidRPr="00147DEB">
        <w:rPr>
          <w:lang w:val="en-GB"/>
        </w:rPr>
        <w:t xml:space="preserve">ISO 13485 </w:t>
      </w:r>
      <w:r w:rsidR="00DF2CA0" w:rsidRPr="00A00F84">
        <w:rPr>
          <w:lang w:val="en-GB"/>
        </w:rPr>
        <w:t>—</w:t>
      </w:r>
      <w:r w:rsidR="00DF2CA0">
        <w:rPr>
          <w:lang w:val="en-GB"/>
        </w:rPr>
        <w:t xml:space="preserve"> </w:t>
      </w:r>
      <w:r w:rsidRPr="00147DEB">
        <w:rPr>
          <w:lang w:val="en-GB"/>
        </w:rPr>
        <w:t>Medical Devices</w:t>
      </w:r>
    </w:p>
    <w:p w14:paraId="1BAECD5A" w14:textId="14BC3958" w:rsidR="005F113A" w:rsidRPr="00147DEB" w:rsidRDefault="005F113A" w:rsidP="00147DEB">
      <w:pPr>
        <w:pStyle w:val="Listeafsnit"/>
        <w:numPr>
          <w:ilvl w:val="0"/>
          <w:numId w:val="5"/>
        </w:numPr>
        <w:rPr>
          <w:lang w:val="en-GB"/>
        </w:rPr>
      </w:pPr>
      <w:r w:rsidRPr="00147DEB">
        <w:rPr>
          <w:lang w:val="en-GB"/>
        </w:rPr>
        <w:t xml:space="preserve">EN 9100:2018 </w:t>
      </w:r>
      <w:r w:rsidR="00DF2CA0" w:rsidRPr="00A00F84">
        <w:rPr>
          <w:lang w:val="en-GB"/>
        </w:rPr>
        <w:t>—</w:t>
      </w:r>
      <w:r w:rsidR="00DF2CA0">
        <w:rPr>
          <w:lang w:val="en-GB"/>
        </w:rPr>
        <w:t xml:space="preserve"> </w:t>
      </w:r>
      <w:r w:rsidRPr="00147DEB">
        <w:rPr>
          <w:lang w:val="en-GB"/>
        </w:rPr>
        <w:t>Aerospace</w:t>
      </w:r>
    </w:p>
    <w:p w14:paraId="1C08B456" w14:textId="089BF337" w:rsidR="005F113A" w:rsidRPr="00147DEB" w:rsidRDefault="005F113A" w:rsidP="00147DEB">
      <w:pPr>
        <w:pStyle w:val="Listeafsnit"/>
        <w:numPr>
          <w:ilvl w:val="0"/>
          <w:numId w:val="5"/>
        </w:numPr>
        <w:rPr>
          <w:lang w:val="en-GB"/>
        </w:rPr>
      </w:pPr>
      <w:r w:rsidRPr="00147DEB">
        <w:rPr>
          <w:lang w:val="en-GB"/>
        </w:rPr>
        <w:t xml:space="preserve">IATF 16949:2016 </w:t>
      </w:r>
      <w:r w:rsidR="00DF2CA0" w:rsidRPr="00A00F84">
        <w:rPr>
          <w:lang w:val="en-GB"/>
        </w:rPr>
        <w:t>—</w:t>
      </w:r>
      <w:r w:rsidR="00DF2CA0">
        <w:rPr>
          <w:lang w:val="en-GB"/>
        </w:rPr>
        <w:t xml:space="preserve"> </w:t>
      </w:r>
      <w:r w:rsidRPr="00147DEB">
        <w:rPr>
          <w:lang w:val="en-GB"/>
        </w:rPr>
        <w:t>Mobility</w:t>
      </w:r>
    </w:p>
    <w:p w14:paraId="14FB1B64" w14:textId="435F835D" w:rsidR="005F113A" w:rsidRPr="00147DEB" w:rsidRDefault="005F113A" w:rsidP="00147DEB">
      <w:pPr>
        <w:pStyle w:val="Listeafsnit"/>
        <w:numPr>
          <w:ilvl w:val="0"/>
          <w:numId w:val="5"/>
        </w:numPr>
        <w:rPr>
          <w:lang w:val="en-GB"/>
        </w:rPr>
      </w:pPr>
      <w:r w:rsidRPr="00147DEB">
        <w:rPr>
          <w:lang w:val="en-GB"/>
        </w:rPr>
        <w:t>Clean Room ISO 8</w:t>
      </w:r>
      <w:r w:rsidR="0077543C">
        <w:rPr>
          <w:lang w:val="en-GB"/>
        </w:rPr>
        <w:t xml:space="preserve"> </w:t>
      </w:r>
      <w:r w:rsidR="0077543C" w:rsidRPr="00A00F84">
        <w:rPr>
          <w:lang w:val="en-GB"/>
        </w:rPr>
        <w:t>—</w:t>
      </w:r>
      <w:r w:rsidR="0077543C">
        <w:rPr>
          <w:lang w:val="en-GB"/>
        </w:rPr>
        <w:t xml:space="preserve"> </w:t>
      </w:r>
      <w:r w:rsidR="0077543C" w:rsidRPr="0077543C">
        <w:rPr>
          <w:lang w:val="en-GB"/>
        </w:rPr>
        <w:t xml:space="preserve">Medical </w:t>
      </w:r>
      <w:r w:rsidR="0077543C">
        <w:rPr>
          <w:lang w:val="en-GB"/>
        </w:rPr>
        <w:t xml:space="preserve">&amp; Electronic </w:t>
      </w:r>
      <w:r w:rsidR="0077543C" w:rsidRPr="0077543C">
        <w:rPr>
          <w:lang w:val="en-GB"/>
        </w:rPr>
        <w:t>Devices</w:t>
      </w:r>
    </w:p>
    <w:p w14:paraId="0A593D48" w14:textId="081FFE5B" w:rsidR="005F113A" w:rsidRPr="008D52F6" w:rsidRDefault="005F113A" w:rsidP="008D52F6">
      <w:pPr>
        <w:pStyle w:val="Listeafsnit"/>
        <w:numPr>
          <w:ilvl w:val="0"/>
          <w:numId w:val="5"/>
        </w:numPr>
        <w:rPr>
          <w:lang w:val="en-GB"/>
        </w:rPr>
      </w:pPr>
      <w:r w:rsidRPr="00147DEB">
        <w:rPr>
          <w:lang w:val="en-GB"/>
        </w:rPr>
        <w:t xml:space="preserve">TISAX® </w:t>
      </w:r>
      <w:r w:rsidR="00DF2CA0" w:rsidRPr="00A00F84">
        <w:rPr>
          <w:lang w:val="en-GB"/>
        </w:rPr>
        <w:t>—</w:t>
      </w:r>
      <w:r w:rsidR="00DF2CA0">
        <w:rPr>
          <w:lang w:val="en-GB"/>
        </w:rPr>
        <w:t xml:space="preserve"> </w:t>
      </w:r>
      <w:r w:rsidRPr="00147DEB">
        <w:rPr>
          <w:lang w:val="en-GB"/>
        </w:rPr>
        <w:t>Information Security</w:t>
      </w:r>
    </w:p>
    <w:p w14:paraId="127FC67E" w14:textId="30C250EE" w:rsidR="00A00F84" w:rsidRDefault="005F113A" w:rsidP="00A00F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5F113A">
        <w:rPr>
          <w:rStyle w:val="Overskrift2Tegn"/>
        </w:rPr>
        <w:t>Strategic Partnerships</w:t>
      </w:r>
      <w:r w:rsidRPr="005F113A">
        <w:rPr>
          <w:rStyle w:val="Overskrift2Tegn"/>
        </w:rPr>
        <w:br/>
      </w:r>
      <w:r w:rsidR="00A00F84" w:rsidRPr="00A00F84">
        <w:rPr>
          <w:lang w:val="en-GB"/>
        </w:rPr>
        <w:t>We are proud to be an HP Digital Manufacturing Partner and the first global EOS End-to-End Production Partner — a testament to our commitment to innovation and staying at the forefront of industrial manufacturing. These partnerships strengthen our ability to deliver cutting-edge solutions at every stage of the product lifecycle.</w:t>
      </w:r>
    </w:p>
    <w:p w14:paraId="3694799A" w14:textId="56FF12C4" w:rsidR="005F113A" w:rsidRPr="005F113A" w:rsidRDefault="005F113A" w:rsidP="00A00F84">
      <w:pPr>
        <w:pStyle w:val="Overskrift2"/>
      </w:pPr>
      <w:r w:rsidRPr="005F113A">
        <w:t>Our Values</w:t>
      </w:r>
    </w:p>
    <w:p w14:paraId="7909E22A" w14:textId="3C45D789" w:rsidR="005F113A" w:rsidRPr="00147DEB" w:rsidRDefault="005F113A" w:rsidP="00147DEB">
      <w:pPr>
        <w:pStyle w:val="Listeafsnit"/>
        <w:numPr>
          <w:ilvl w:val="0"/>
          <w:numId w:val="6"/>
        </w:numPr>
        <w:rPr>
          <w:lang w:val="en-GB"/>
        </w:rPr>
      </w:pPr>
      <w:r w:rsidRPr="00147DEB">
        <w:rPr>
          <w:lang w:val="en-GB"/>
        </w:rPr>
        <w:t>Trustability </w:t>
      </w:r>
      <w:r w:rsidR="00DF2CA0" w:rsidRPr="00A00F84">
        <w:rPr>
          <w:lang w:val="en-GB"/>
        </w:rPr>
        <w:t>—</w:t>
      </w:r>
      <w:r w:rsidRPr="00147DEB">
        <w:rPr>
          <w:lang w:val="en-GB"/>
        </w:rPr>
        <w:t xml:space="preserve"> We foster collaborative, long-term relationships based on trust.</w:t>
      </w:r>
    </w:p>
    <w:p w14:paraId="0B3653C8" w14:textId="36130028" w:rsidR="005F113A" w:rsidRPr="00147DEB" w:rsidRDefault="005F113A" w:rsidP="00147DEB">
      <w:pPr>
        <w:pStyle w:val="Listeafsnit"/>
        <w:numPr>
          <w:ilvl w:val="0"/>
          <w:numId w:val="6"/>
        </w:numPr>
        <w:rPr>
          <w:lang w:val="en-GB"/>
        </w:rPr>
      </w:pPr>
      <w:r w:rsidRPr="00147DEB">
        <w:rPr>
          <w:lang w:val="en-GB"/>
        </w:rPr>
        <w:t>Technology Agnosticism </w:t>
      </w:r>
      <w:r w:rsidR="00DF2CA0" w:rsidRPr="00A00F84">
        <w:rPr>
          <w:lang w:val="en-GB"/>
        </w:rPr>
        <w:t>—</w:t>
      </w:r>
      <w:r w:rsidRPr="00147DEB">
        <w:rPr>
          <w:lang w:val="en-GB"/>
        </w:rPr>
        <w:t xml:space="preserve"> We focus on fit-for-purpose solutions.</w:t>
      </w:r>
    </w:p>
    <w:p w14:paraId="23BEEB6D" w14:textId="58B4F764" w:rsidR="005F113A" w:rsidRPr="008D52F6" w:rsidRDefault="005F113A" w:rsidP="008D52F6">
      <w:pPr>
        <w:pStyle w:val="Listeafsnit"/>
        <w:numPr>
          <w:ilvl w:val="0"/>
          <w:numId w:val="6"/>
        </w:numPr>
        <w:rPr>
          <w:lang w:val="en-GB"/>
        </w:rPr>
      </w:pPr>
      <w:r w:rsidRPr="00147DEB">
        <w:rPr>
          <w:lang w:val="en-GB"/>
        </w:rPr>
        <w:t>Sustainability (ESG) </w:t>
      </w:r>
      <w:r w:rsidR="00DF2CA0" w:rsidRPr="00A00F84">
        <w:rPr>
          <w:lang w:val="en-GB"/>
        </w:rPr>
        <w:t>—</w:t>
      </w:r>
      <w:r w:rsidRPr="00147DEB">
        <w:rPr>
          <w:lang w:val="en-GB"/>
        </w:rPr>
        <w:t xml:space="preserve"> We promote a healthy work environment, renewable energy sourcing, and material upcycling throughout our operations.</w:t>
      </w:r>
    </w:p>
    <w:p w14:paraId="5E91AF8E" w14:textId="51E438BC" w:rsidR="00271A1E" w:rsidRPr="006A1F0E" w:rsidRDefault="005F113A" w:rsidP="00CA0BE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5F113A">
        <w:rPr>
          <w:rStyle w:val="Overskrift2Tegn"/>
        </w:rPr>
        <w:t>Our Vision</w:t>
      </w:r>
      <w:r w:rsidRPr="005F113A">
        <w:rPr>
          <w:rStyle w:val="Overskrift2Tegn"/>
        </w:rPr>
        <w:br/>
      </w:r>
      <w:r w:rsidR="003072EF">
        <w:rPr>
          <w:lang w:val="en-GB"/>
        </w:rPr>
        <w:t>To</w:t>
      </w:r>
      <w:r w:rsidRPr="005F113A">
        <w:rPr>
          <w:lang w:val="en-GB"/>
        </w:rPr>
        <w:t xml:space="preserve"> be the most flexible and competent partner in polymer component manufacturing</w:t>
      </w:r>
      <w:r w:rsidR="00020BDB">
        <w:rPr>
          <w:lang w:val="en-GB"/>
        </w:rPr>
        <w:t xml:space="preserve"> </w:t>
      </w:r>
      <w:r w:rsidR="00DF2CA0" w:rsidRPr="00A00F84">
        <w:rPr>
          <w:lang w:val="en-GB"/>
        </w:rPr>
        <w:t>—</w:t>
      </w:r>
      <w:r w:rsidR="00020BDB">
        <w:rPr>
          <w:lang w:val="en-GB"/>
        </w:rPr>
        <w:t xml:space="preserve"> </w:t>
      </w:r>
      <w:r w:rsidRPr="005F113A">
        <w:rPr>
          <w:lang w:val="en-GB"/>
        </w:rPr>
        <w:t>empowering innovation, enabling scale, and delivering better products faster.</w:t>
      </w:r>
      <w:r w:rsidR="000E5F01">
        <w:rPr>
          <w:lang w:val="en-GB"/>
        </w:rPr>
        <w:t xml:space="preserve"> </w:t>
      </w:r>
      <w:r w:rsidR="00A65BC6" w:rsidRPr="005F113A">
        <w:rPr>
          <w:lang w:val="en-GB"/>
        </w:rPr>
        <w:t xml:space="preserve">Since 2019, </w:t>
      </w:r>
      <w:r w:rsidR="005F4737">
        <w:rPr>
          <w:lang w:val="en-GB"/>
        </w:rPr>
        <w:t xml:space="preserve">we have been backed by </w:t>
      </w:r>
      <w:r w:rsidR="00A65BC6" w:rsidRPr="005F113A">
        <w:rPr>
          <w:lang w:val="en-GB"/>
        </w:rPr>
        <w:t>Nalka</w:t>
      </w:r>
      <w:r w:rsidR="004C7145">
        <w:rPr>
          <w:lang w:val="en-GB"/>
        </w:rPr>
        <w:t xml:space="preserve">, whose strategic investment has </w:t>
      </w:r>
      <w:r w:rsidR="00271A1E">
        <w:rPr>
          <w:lang w:val="en-GB"/>
        </w:rPr>
        <w:t>fuelled our European expansion and enhanced our serial production capabilities.</w:t>
      </w:r>
    </w:p>
    <w:sectPr w:rsidR="00271A1E" w:rsidRPr="006A1F0E" w:rsidSect="004967F5">
      <w:headerReference w:type="default" r:id="rId11"/>
      <w:footerReference w:type="default" r:id="rId12"/>
      <w:pgSz w:w="11906" w:h="16838"/>
      <w:pgMar w:top="2268" w:right="851" w:bottom="22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409C4" w14:textId="77777777" w:rsidR="00ED6FE9" w:rsidRDefault="00ED6FE9" w:rsidP="00A927D8">
      <w:pPr>
        <w:spacing w:after="0" w:line="240" w:lineRule="auto"/>
      </w:pPr>
      <w:r>
        <w:separator/>
      </w:r>
    </w:p>
  </w:endnote>
  <w:endnote w:type="continuationSeparator" w:id="0">
    <w:p w14:paraId="24CE06E9" w14:textId="77777777" w:rsidR="00ED6FE9" w:rsidRDefault="00ED6FE9" w:rsidP="00A9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0E6A5" w14:textId="77777777" w:rsidR="0051326F" w:rsidRPr="001373B8" w:rsidRDefault="00D615E7" w:rsidP="0051326F">
    <w:pPr>
      <w:pStyle w:val="Sidefod1"/>
    </w:pPr>
    <w:r w:rsidRPr="0051326F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54AA8C7" wp14:editId="5C39ADC3">
              <wp:simplePos x="0" y="0"/>
              <wp:positionH relativeFrom="margin">
                <wp:align>right</wp:align>
              </wp:positionH>
              <wp:positionV relativeFrom="paragraph">
                <wp:posOffset>-481330</wp:posOffset>
              </wp:positionV>
              <wp:extent cx="1458595" cy="757382"/>
              <wp:effectExtent l="0" t="0" r="8255" b="5080"/>
              <wp:wrapNone/>
              <wp:docPr id="247170090" name="Tekstfel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8595" cy="75738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B7AF08" w14:textId="77777777" w:rsidR="00814BCF" w:rsidRDefault="008023D9" w:rsidP="008023D9">
                          <w:pPr>
                            <w:pStyle w:val="Sidefod"/>
                            <w:tabs>
                              <w:tab w:val="clear" w:pos="4819"/>
                              <w:tab w:val="clear" w:pos="9638"/>
                              <w:tab w:val="right" w:pos="10204"/>
                            </w:tabs>
                            <w:jc w:val="right"/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</w:pP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>Version: 1.0</w:t>
                          </w:r>
                        </w:p>
                        <w:p w14:paraId="34C28A18" w14:textId="77777777" w:rsidR="00814BCF" w:rsidRDefault="00814BCF" w:rsidP="008023D9">
                          <w:pPr>
                            <w:pStyle w:val="Sidefod"/>
                            <w:tabs>
                              <w:tab w:val="clear" w:pos="4819"/>
                              <w:tab w:val="clear" w:pos="9638"/>
                              <w:tab w:val="right" w:pos="10204"/>
                            </w:tabs>
                            <w:jc w:val="right"/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  <w:p w14:paraId="26387970" w14:textId="77777777" w:rsidR="008023D9" w:rsidRPr="00816F67" w:rsidRDefault="00D94314" w:rsidP="008023D9">
                          <w:pPr>
                            <w:pStyle w:val="Sidefod"/>
                            <w:tabs>
                              <w:tab w:val="clear" w:pos="4819"/>
                              <w:tab w:val="clear" w:pos="9638"/>
                              <w:tab w:val="right" w:pos="10204"/>
                            </w:tabs>
                            <w:jc w:val="right"/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</w:pP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 xml:space="preserve">Page 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begin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instrText>PAGE  \* Arabic  \* MERGEFORMAT</w:instrTex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separate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end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 xml:space="preserve"> / 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begin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instrText>NUMPAGES  \* Arabic  \* MERGEFORMAT</w:instrTex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separate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AA8C7" id="_x0000_t202" coordsize="21600,21600" o:spt="202" path="m,l,21600r21600,l21600,xe">
              <v:stroke joinstyle="miter"/>
              <v:path gradientshapeok="t" o:connecttype="rect"/>
            </v:shapetype>
            <v:shape id="Tekstfelt 2" o:spid="_x0000_s1026" type="#_x0000_t202" style="position:absolute;margin-left:63.65pt;margin-top:-37.9pt;width:114.85pt;height:59.6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" filled="f" stroked="f">
              <v:textbox inset="0,0,0,0">
                <w:txbxContent>
                  <w:p w14:paraId="2FB7AF08" w14:textId="77777777" w:rsidR="00814BCF" w:rsidRDefault="008023D9" w:rsidP="008023D9">
                    <w:pPr>
                      <w:pStyle w:val="Sidefod"/>
                      <w:tabs>
                        <w:tab w:val="clear" w:pos="4819"/>
                        <w:tab w:val="clear" w:pos="9638"/>
                        <w:tab w:val="right" w:pos="10204"/>
                      </w:tabs>
                      <w:jc w:val="right"/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</w:pP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>Version: 1.0</w:t>
                    </w:r>
                  </w:p>
                  <w:p w14:paraId="34C28A18" w14:textId="77777777" w:rsidR="00814BCF" w:rsidRDefault="00814BCF" w:rsidP="008023D9">
                    <w:pPr>
                      <w:pStyle w:val="Sidefod"/>
                      <w:tabs>
                        <w:tab w:val="clear" w:pos="4819"/>
                        <w:tab w:val="clear" w:pos="9638"/>
                        <w:tab w:val="right" w:pos="10204"/>
                      </w:tabs>
                      <w:jc w:val="right"/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</w:pPr>
                  </w:p>
                  <w:p w14:paraId="26387970" w14:textId="77777777" w:rsidR="008023D9" w:rsidRPr="00816F67" w:rsidRDefault="00D94314" w:rsidP="008023D9">
                    <w:pPr>
                      <w:pStyle w:val="Sidefod"/>
                      <w:tabs>
                        <w:tab w:val="clear" w:pos="4819"/>
                        <w:tab w:val="clear" w:pos="9638"/>
                        <w:tab w:val="right" w:pos="10204"/>
                      </w:tabs>
                      <w:jc w:val="right"/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</w:pP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 xml:space="preserve">Page 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begin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instrText>PAGE  \* Arabic  \* MERGEFORMAT</w:instrTex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separate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>1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end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 xml:space="preserve"> / 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begin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instrText>NUMPAGES  \* Arabic  \* MERGEFORMAT</w:instrTex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separate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>1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11603" w:rsidRPr="0051326F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BCBF905" wp14:editId="4B1CECDD">
              <wp:simplePos x="0" y="0"/>
              <wp:positionH relativeFrom="margin">
                <wp:align>left</wp:align>
              </wp:positionH>
              <wp:positionV relativeFrom="paragraph">
                <wp:posOffset>-468630</wp:posOffset>
              </wp:positionV>
              <wp:extent cx="1857375" cy="731520"/>
              <wp:effectExtent l="0" t="0" r="9525" b="11430"/>
              <wp:wrapNone/>
              <wp:docPr id="217" name="Tekstfel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7375" cy="731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0E07BB" w14:textId="51FDC439" w:rsidR="0051326F" w:rsidRPr="00F347A5" w:rsidRDefault="0051326F" w:rsidP="0051326F">
                          <w:pPr>
                            <w:pStyle w:val="Sidefod1"/>
                            <w:rPr>
                              <w:color w:val="404040" w:themeColor="text1" w:themeTint="BF"/>
                            </w:rPr>
                          </w:pPr>
                          <w:r w:rsidRPr="00F347A5">
                            <w:rPr>
                              <w:color w:val="404040" w:themeColor="text1" w:themeTint="BF"/>
                            </w:rPr>
                            <w:t xml:space="preserve">Prototal </w:t>
                          </w:r>
                          <w:r w:rsidR="004E3FE0">
                            <w:rPr>
                              <w:color w:val="404040" w:themeColor="text1" w:themeTint="BF"/>
                            </w:rPr>
                            <w:t xml:space="preserve">Group </w:t>
                          </w:r>
                          <w:r w:rsidRPr="00F347A5">
                            <w:rPr>
                              <w:color w:val="404040" w:themeColor="text1" w:themeTint="BF"/>
                            </w:rPr>
                            <w:t>AB</w:t>
                          </w:r>
                        </w:p>
                        <w:p w14:paraId="454B70FE" w14:textId="2DC36429" w:rsidR="0051326F" w:rsidRDefault="0051326F" w:rsidP="0051326F">
                          <w:pPr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</w:pP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Instrumentvägen 6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  <w:t>SE-553 02 Jönköping</w:t>
                          </w:r>
                          <w:r w:rsidR="00F70D73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  <w:t xml:space="preserve">VAT </w:t>
                          </w:r>
                          <w:r w:rsidR="00F70D73" w:rsidRPr="00D615E7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SE</w:t>
                          </w:r>
                          <w:r w:rsidR="00F70D73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 xml:space="preserve"> </w:t>
                          </w:r>
                          <w:r w:rsidR="00F70D73" w:rsidRPr="00D615E7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556015553201</w:t>
                          </w:r>
                          <w:r w:rsidR="00F70D73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</w:r>
                          <w:r w:rsidR="00687236"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  <w:t>+46 36-38 7200</w:t>
                          </w:r>
                          <w:r w:rsidR="00687236"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  <w:t>www.prototal</w:t>
                          </w:r>
                          <w:r w:rsidR="004E3FE0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group</w:t>
                          </w:r>
                          <w:r w:rsidR="00687236"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.</w:t>
                          </w:r>
                          <w:r w:rsidR="00DA6337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com</w:t>
                          </w:r>
                        </w:p>
                        <w:p w14:paraId="7A3A94DD" w14:textId="77777777" w:rsidR="00E11603" w:rsidRPr="00105649" w:rsidRDefault="00E11603" w:rsidP="0051326F">
                          <w:pPr>
                            <w:rPr>
                              <w:color w:val="404040" w:themeColor="text1" w:themeTint="BF"/>
                              <w:lang w:val="da-DK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CBF905" id="_x0000_s1027" type="#_x0000_t202" style="position:absolute;margin-left:0;margin-top:-36.9pt;width:146.25pt;height:57.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" filled="f" stroked="f">
              <v:textbox inset="0,0,0,0">
                <w:txbxContent>
                  <w:p w14:paraId="500E07BB" w14:textId="51FDC439" w:rsidR="0051326F" w:rsidRPr="00F347A5" w:rsidRDefault="0051326F" w:rsidP="0051326F">
                    <w:pPr>
                      <w:pStyle w:val="Sidefod1"/>
                      <w:rPr>
                        <w:color w:val="404040" w:themeColor="text1" w:themeTint="BF"/>
                      </w:rPr>
                    </w:pPr>
                    <w:r w:rsidRPr="00F347A5">
                      <w:rPr>
                        <w:color w:val="404040" w:themeColor="text1" w:themeTint="BF"/>
                      </w:rPr>
                      <w:t xml:space="preserve">Prototal </w:t>
                    </w:r>
                    <w:r w:rsidR="004E3FE0">
                      <w:rPr>
                        <w:color w:val="404040" w:themeColor="text1" w:themeTint="BF"/>
                      </w:rPr>
                      <w:t xml:space="preserve">Group </w:t>
                    </w:r>
                    <w:r w:rsidRPr="00F347A5">
                      <w:rPr>
                        <w:color w:val="404040" w:themeColor="text1" w:themeTint="BF"/>
                      </w:rPr>
                      <w:t>AB</w:t>
                    </w:r>
                  </w:p>
                  <w:p w14:paraId="454B70FE" w14:textId="2DC36429" w:rsidR="0051326F" w:rsidRDefault="0051326F" w:rsidP="0051326F">
                    <w:pPr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</w:pP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Instrumentvägen 6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  <w:t>SE-553 02 Jönköping</w:t>
                    </w:r>
                    <w:r w:rsidR="00F70D73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  <w:t xml:space="preserve">VAT </w:t>
                    </w:r>
                    <w:r w:rsidR="00F70D73" w:rsidRPr="00D615E7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SE</w:t>
                    </w:r>
                    <w:r w:rsidR="00F70D73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 xml:space="preserve"> </w:t>
                    </w:r>
                    <w:r w:rsidR="00F70D73" w:rsidRPr="00D615E7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556015553201</w:t>
                    </w:r>
                    <w:r w:rsidR="00F70D73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</w:r>
                    <w:r w:rsidR="00687236"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  <w:t>+46 36-38 7200</w:t>
                    </w:r>
                    <w:r w:rsidR="00687236"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  <w:t>www.prototal</w:t>
                    </w:r>
                    <w:r w:rsidR="004E3FE0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group</w:t>
                    </w:r>
                    <w:r w:rsidR="00687236"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.</w:t>
                    </w:r>
                    <w:r w:rsidR="00DA6337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com</w:t>
                    </w:r>
                  </w:p>
                  <w:p w14:paraId="7A3A94DD" w14:textId="77777777" w:rsidR="00E11603" w:rsidRPr="00105649" w:rsidRDefault="00E11603" w:rsidP="0051326F">
                    <w:pPr>
                      <w:rPr>
                        <w:color w:val="404040" w:themeColor="text1" w:themeTint="BF"/>
                        <w:lang w:val="da-DK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196D2B73" w14:textId="77777777" w:rsidR="00F27F24" w:rsidRPr="00514CDB" w:rsidRDefault="00BC6420" w:rsidP="0051326F">
    <w:pPr>
      <w:pStyle w:val="Sidefod"/>
      <w:rPr>
        <w:color w:val="3A3A3A" w:themeColor="background2" w:themeShade="40"/>
        <w:sz w:val="12"/>
        <w:szCs w:val="12"/>
        <w:lang w:val="da-DK"/>
      </w:rPr>
    </w:pPr>
    <w:r w:rsidRPr="001373B8">
      <w:rPr>
        <w:color w:val="3A3A3A" w:themeColor="background2" w:themeShade="40"/>
        <w:sz w:val="12"/>
        <w:szCs w:val="12"/>
        <w:lang w:val="da-DK"/>
      </w:rPr>
      <w:tab/>
    </w:r>
  </w:p>
  <w:p w14:paraId="0C2896A6" w14:textId="77777777" w:rsidR="00F27F24" w:rsidRPr="006B104D" w:rsidRDefault="00E244EA" w:rsidP="00E244EA">
    <w:pPr>
      <w:pStyle w:val="Sidefod"/>
      <w:tabs>
        <w:tab w:val="clear" w:pos="4819"/>
        <w:tab w:val="clear" w:pos="9638"/>
        <w:tab w:val="right" w:pos="10204"/>
      </w:tabs>
      <w:rPr>
        <w:color w:val="3A3A3A" w:themeColor="background2" w:themeShade="40"/>
        <w:sz w:val="12"/>
        <w:szCs w:val="12"/>
        <w:lang w:val="da-DK"/>
      </w:rPr>
    </w:pPr>
    <w:r>
      <w:rPr>
        <w:color w:val="3A3A3A" w:themeColor="background2" w:themeShade="40"/>
        <w:sz w:val="12"/>
        <w:szCs w:val="12"/>
        <w:lang w:val="da-DK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A154" w14:textId="77777777" w:rsidR="00ED6FE9" w:rsidRDefault="00ED6FE9" w:rsidP="00A927D8">
      <w:pPr>
        <w:spacing w:after="0" w:line="240" w:lineRule="auto"/>
      </w:pPr>
      <w:r>
        <w:separator/>
      </w:r>
    </w:p>
  </w:footnote>
  <w:footnote w:type="continuationSeparator" w:id="0">
    <w:p w14:paraId="5B452A2E" w14:textId="77777777" w:rsidR="00ED6FE9" w:rsidRDefault="00ED6FE9" w:rsidP="00A92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AF947" w14:textId="7D8B4177" w:rsidR="00A927D8" w:rsidRDefault="00222B0D">
    <w:pPr>
      <w:pStyle w:val="Sidehoved"/>
    </w:pPr>
    <w:r w:rsidRPr="00850D3F">
      <w:rPr>
        <w:noProof/>
      </w:rPr>
      <w:drawing>
        <wp:anchor distT="0" distB="0" distL="114300" distR="114300" simplePos="0" relativeHeight="251665408" behindDoc="0" locked="0" layoutInCell="1" allowOverlap="1" wp14:anchorId="625B6D7C" wp14:editId="39666202">
          <wp:simplePos x="0" y="0"/>
          <wp:positionH relativeFrom="margin">
            <wp:align>right</wp:align>
          </wp:positionH>
          <wp:positionV relativeFrom="paragraph">
            <wp:posOffset>-635</wp:posOffset>
          </wp:positionV>
          <wp:extent cx="1227021" cy="415636"/>
          <wp:effectExtent l="0" t="0" r="0" b="3810"/>
          <wp:wrapNone/>
          <wp:docPr id="111642991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6429916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021" cy="4156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3pt;height:72.75pt;visibility:visible" o:bullet="t">
        <v:imagedata r:id="rId1" o:title=""/>
      </v:shape>
    </w:pict>
  </w:numPicBullet>
  <w:abstractNum w:abstractNumId="0" w15:restartNumberingAfterBreak="0">
    <w:nsid w:val="0D0828C4"/>
    <w:multiLevelType w:val="multilevel"/>
    <w:tmpl w:val="2CAC1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40FB8"/>
    <w:multiLevelType w:val="hybridMultilevel"/>
    <w:tmpl w:val="5030CF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B65AE"/>
    <w:multiLevelType w:val="hybridMultilevel"/>
    <w:tmpl w:val="0F8264D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6CC7"/>
    <w:multiLevelType w:val="hybridMultilevel"/>
    <w:tmpl w:val="BDA29A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B20F2"/>
    <w:multiLevelType w:val="multilevel"/>
    <w:tmpl w:val="3CCE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2263A8"/>
    <w:multiLevelType w:val="hybridMultilevel"/>
    <w:tmpl w:val="C406C29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99400">
    <w:abstractNumId w:val="5"/>
  </w:num>
  <w:num w:numId="2" w16cid:durableId="1763335391">
    <w:abstractNumId w:val="2"/>
  </w:num>
  <w:num w:numId="3" w16cid:durableId="215750276">
    <w:abstractNumId w:val="4"/>
  </w:num>
  <w:num w:numId="4" w16cid:durableId="1632860614">
    <w:abstractNumId w:val="0"/>
  </w:num>
  <w:num w:numId="5" w16cid:durableId="706491348">
    <w:abstractNumId w:val="1"/>
  </w:num>
  <w:num w:numId="6" w16cid:durableId="1479032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6E"/>
    <w:rsid w:val="000028FB"/>
    <w:rsid w:val="00020BDB"/>
    <w:rsid w:val="00047DE4"/>
    <w:rsid w:val="000C5BA1"/>
    <w:rsid w:val="000E5F01"/>
    <w:rsid w:val="000F4890"/>
    <w:rsid w:val="00105649"/>
    <w:rsid w:val="001373B8"/>
    <w:rsid w:val="00147DEB"/>
    <w:rsid w:val="001648F4"/>
    <w:rsid w:val="00165EBB"/>
    <w:rsid w:val="001660E1"/>
    <w:rsid w:val="00185F82"/>
    <w:rsid w:val="00187DD7"/>
    <w:rsid w:val="001A7707"/>
    <w:rsid w:val="001E5984"/>
    <w:rsid w:val="00222B0D"/>
    <w:rsid w:val="00224D34"/>
    <w:rsid w:val="00241032"/>
    <w:rsid w:val="00241782"/>
    <w:rsid w:val="0024784F"/>
    <w:rsid w:val="0025568B"/>
    <w:rsid w:val="00271A1E"/>
    <w:rsid w:val="0028260F"/>
    <w:rsid w:val="002C3A7D"/>
    <w:rsid w:val="002C3D46"/>
    <w:rsid w:val="003072EF"/>
    <w:rsid w:val="00363C87"/>
    <w:rsid w:val="0039126E"/>
    <w:rsid w:val="003A03D4"/>
    <w:rsid w:val="003C4D57"/>
    <w:rsid w:val="00417A83"/>
    <w:rsid w:val="0042366C"/>
    <w:rsid w:val="00441CAD"/>
    <w:rsid w:val="0045714D"/>
    <w:rsid w:val="004577E3"/>
    <w:rsid w:val="004834C9"/>
    <w:rsid w:val="0048550B"/>
    <w:rsid w:val="004967F5"/>
    <w:rsid w:val="004C7145"/>
    <w:rsid w:val="004E3FE0"/>
    <w:rsid w:val="00502AFE"/>
    <w:rsid w:val="00503414"/>
    <w:rsid w:val="0051326F"/>
    <w:rsid w:val="00514CDB"/>
    <w:rsid w:val="00525492"/>
    <w:rsid w:val="00544ECA"/>
    <w:rsid w:val="005565AF"/>
    <w:rsid w:val="00583F95"/>
    <w:rsid w:val="005B0754"/>
    <w:rsid w:val="005D30AB"/>
    <w:rsid w:val="005E275C"/>
    <w:rsid w:val="005E78A0"/>
    <w:rsid w:val="005F113A"/>
    <w:rsid w:val="005F4737"/>
    <w:rsid w:val="006026C6"/>
    <w:rsid w:val="00656381"/>
    <w:rsid w:val="00665CB7"/>
    <w:rsid w:val="006801BC"/>
    <w:rsid w:val="00687236"/>
    <w:rsid w:val="00690FB5"/>
    <w:rsid w:val="00693719"/>
    <w:rsid w:val="006A1F0E"/>
    <w:rsid w:val="006B104D"/>
    <w:rsid w:val="006F7C9A"/>
    <w:rsid w:val="00763A70"/>
    <w:rsid w:val="0077128D"/>
    <w:rsid w:val="0077543C"/>
    <w:rsid w:val="0078007E"/>
    <w:rsid w:val="007A4782"/>
    <w:rsid w:val="007A7B25"/>
    <w:rsid w:val="007B05B1"/>
    <w:rsid w:val="007B0D17"/>
    <w:rsid w:val="007B1BF6"/>
    <w:rsid w:val="007B4114"/>
    <w:rsid w:val="007B73A7"/>
    <w:rsid w:val="008023D9"/>
    <w:rsid w:val="00814BCF"/>
    <w:rsid w:val="00816F67"/>
    <w:rsid w:val="00854EC8"/>
    <w:rsid w:val="008B309C"/>
    <w:rsid w:val="008B7432"/>
    <w:rsid w:val="008C4335"/>
    <w:rsid w:val="008D52F6"/>
    <w:rsid w:val="008D59FE"/>
    <w:rsid w:val="008E11E7"/>
    <w:rsid w:val="00904885"/>
    <w:rsid w:val="00933424"/>
    <w:rsid w:val="0095197A"/>
    <w:rsid w:val="00980E5D"/>
    <w:rsid w:val="009B731F"/>
    <w:rsid w:val="009E562D"/>
    <w:rsid w:val="009F100C"/>
    <w:rsid w:val="00A00F84"/>
    <w:rsid w:val="00A06C4B"/>
    <w:rsid w:val="00A227A6"/>
    <w:rsid w:val="00A301B6"/>
    <w:rsid w:val="00A318B8"/>
    <w:rsid w:val="00A327B6"/>
    <w:rsid w:val="00A65BC6"/>
    <w:rsid w:val="00A927D8"/>
    <w:rsid w:val="00AA5351"/>
    <w:rsid w:val="00AC22D8"/>
    <w:rsid w:val="00AD5A3A"/>
    <w:rsid w:val="00AE3941"/>
    <w:rsid w:val="00B320AB"/>
    <w:rsid w:val="00B52BDA"/>
    <w:rsid w:val="00B631F0"/>
    <w:rsid w:val="00BA0A33"/>
    <w:rsid w:val="00BA4735"/>
    <w:rsid w:val="00BB70CE"/>
    <w:rsid w:val="00BC6420"/>
    <w:rsid w:val="00C87213"/>
    <w:rsid w:val="00CA0BE0"/>
    <w:rsid w:val="00CB10A7"/>
    <w:rsid w:val="00CC4F78"/>
    <w:rsid w:val="00D3112B"/>
    <w:rsid w:val="00D401C7"/>
    <w:rsid w:val="00D52D36"/>
    <w:rsid w:val="00D615E7"/>
    <w:rsid w:val="00D84512"/>
    <w:rsid w:val="00D94314"/>
    <w:rsid w:val="00DA6337"/>
    <w:rsid w:val="00DB5F75"/>
    <w:rsid w:val="00DB61FE"/>
    <w:rsid w:val="00DE76C1"/>
    <w:rsid w:val="00DF2CA0"/>
    <w:rsid w:val="00E11603"/>
    <w:rsid w:val="00E22F6E"/>
    <w:rsid w:val="00E244EA"/>
    <w:rsid w:val="00E604CC"/>
    <w:rsid w:val="00E61A60"/>
    <w:rsid w:val="00E919F5"/>
    <w:rsid w:val="00EC1B56"/>
    <w:rsid w:val="00ED0F61"/>
    <w:rsid w:val="00ED6FE9"/>
    <w:rsid w:val="00F27F24"/>
    <w:rsid w:val="00F347A5"/>
    <w:rsid w:val="00F453A5"/>
    <w:rsid w:val="00F70D73"/>
    <w:rsid w:val="00F85483"/>
    <w:rsid w:val="00F9004B"/>
    <w:rsid w:val="00F91487"/>
    <w:rsid w:val="00FD3B13"/>
    <w:rsid w:val="00FD5824"/>
    <w:rsid w:val="00FD5A08"/>
    <w:rsid w:val="00FF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2E78B"/>
  <w15:chartTrackingRefBased/>
  <w15:docId w15:val="{0680FD8A-5706-7D45-854F-C44D4EF2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aragraph"/>
    <w:qFormat/>
    <w:rsid w:val="00D52D36"/>
    <w:rPr>
      <w:rFonts w:ascii="Roboto" w:hAnsi="Roboto"/>
      <w:sz w:val="21"/>
    </w:rPr>
  </w:style>
  <w:style w:type="paragraph" w:styleId="Overskrift1">
    <w:name w:val="heading 1"/>
    <w:aliases w:val="Headline 1"/>
    <w:basedOn w:val="Normal"/>
    <w:next w:val="Normal"/>
    <w:link w:val="Overskrift1Tegn"/>
    <w:uiPriority w:val="9"/>
    <w:qFormat/>
    <w:rsid w:val="00693719"/>
    <w:pPr>
      <w:keepNext/>
      <w:keepLines/>
      <w:spacing w:before="360" w:after="80"/>
      <w:outlineLvl w:val="0"/>
    </w:pPr>
    <w:rPr>
      <w:rFonts w:eastAsiaTheme="majorEastAsia" w:cstheme="majorBidi"/>
      <w:color w:val="000000" w:themeColor="text1"/>
      <w:sz w:val="34"/>
      <w:szCs w:val="40"/>
    </w:rPr>
  </w:style>
  <w:style w:type="paragraph" w:styleId="Overskrift2">
    <w:name w:val="heading 2"/>
    <w:aliases w:val="Headline 2"/>
    <w:basedOn w:val="Normal"/>
    <w:next w:val="Normal"/>
    <w:link w:val="Overskrift2Tegn"/>
    <w:autoRedefine/>
    <w:uiPriority w:val="9"/>
    <w:unhideWhenUsed/>
    <w:qFormat/>
    <w:rsid w:val="007B0D17"/>
    <w:pPr>
      <w:keepNext/>
      <w:keepLines/>
      <w:spacing w:before="160" w:after="80"/>
      <w:outlineLvl w:val="1"/>
    </w:pPr>
    <w:rPr>
      <w:rFonts w:eastAsiaTheme="majorEastAsia" w:cstheme="majorBidi"/>
      <w:color w:val="000000" w:themeColor="text1"/>
      <w:sz w:val="28"/>
      <w:szCs w:val="32"/>
      <w:lang w:val="en-GB"/>
    </w:rPr>
  </w:style>
  <w:style w:type="paragraph" w:styleId="Overskrift3">
    <w:name w:val="heading 3"/>
    <w:basedOn w:val="Normal"/>
    <w:next w:val="Normal"/>
    <w:link w:val="Overskrift3Tegn"/>
    <w:uiPriority w:val="9"/>
    <w:unhideWhenUsed/>
    <w:rsid w:val="008E11E7"/>
    <w:pPr>
      <w:keepNext/>
      <w:keepLines/>
      <w:spacing w:before="160" w:after="80"/>
      <w:outlineLvl w:val="2"/>
    </w:pPr>
    <w:rPr>
      <w:rFonts w:eastAsiaTheme="majorEastAsia" w:cstheme="majorBidi"/>
      <w:b/>
      <w:color w:val="000000" w:themeColor="text1"/>
      <w:sz w:val="24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rsid w:val="00A927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927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927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927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927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927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aliases w:val="Headline 1 Tegn"/>
    <w:basedOn w:val="Standardskrifttypeiafsnit"/>
    <w:link w:val="Overskrift1"/>
    <w:uiPriority w:val="9"/>
    <w:rsid w:val="00693719"/>
    <w:rPr>
      <w:rFonts w:ascii="Roboto" w:eastAsiaTheme="majorEastAsia" w:hAnsi="Roboto" w:cstheme="majorBidi"/>
      <w:color w:val="000000" w:themeColor="text1"/>
      <w:sz w:val="34"/>
      <w:szCs w:val="40"/>
    </w:rPr>
  </w:style>
  <w:style w:type="character" w:customStyle="1" w:styleId="Overskrift2Tegn">
    <w:name w:val="Overskrift 2 Tegn"/>
    <w:aliases w:val="Headline 2 Tegn"/>
    <w:basedOn w:val="Standardskrifttypeiafsnit"/>
    <w:link w:val="Overskrift2"/>
    <w:uiPriority w:val="9"/>
    <w:rsid w:val="007B0D17"/>
    <w:rPr>
      <w:rFonts w:ascii="Roboto" w:eastAsiaTheme="majorEastAsia" w:hAnsi="Roboto" w:cstheme="majorBidi"/>
      <w:color w:val="000000" w:themeColor="text1"/>
      <w:sz w:val="28"/>
      <w:szCs w:val="32"/>
      <w:lang w:val="en-GB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8E11E7"/>
    <w:rPr>
      <w:rFonts w:ascii="Roboto" w:eastAsiaTheme="majorEastAsia" w:hAnsi="Roboto" w:cstheme="majorBidi"/>
      <w:b/>
      <w:color w:val="000000" w:themeColor="text1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927D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927D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927D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927D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927D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927D8"/>
    <w:rPr>
      <w:rFonts w:eastAsiaTheme="majorEastAsia" w:cstheme="majorBidi"/>
      <w:color w:val="272727" w:themeColor="text1" w:themeTint="D8"/>
    </w:rPr>
  </w:style>
  <w:style w:type="paragraph" w:styleId="Titel">
    <w:name w:val="Title"/>
    <w:aliases w:val="Title"/>
    <w:basedOn w:val="Normal"/>
    <w:next w:val="Normal"/>
    <w:link w:val="TitelTegn"/>
    <w:uiPriority w:val="10"/>
    <w:rsid w:val="00693719"/>
    <w:pPr>
      <w:spacing w:line="240" w:lineRule="auto"/>
      <w:contextualSpacing/>
    </w:pPr>
    <w:rPr>
      <w:rFonts w:eastAsiaTheme="majorEastAsia" w:cstheme="majorBidi"/>
      <w:spacing w:val="-10"/>
      <w:kern w:val="28"/>
      <w:sz w:val="54"/>
      <w:szCs w:val="56"/>
    </w:rPr>
  </w:style>
  <w:style w:type="character" w:customStyle="1" w:styleId="TitelTegn">
    <w:name w:val="Titel Tegn"/>
    <w:aliases w:val="Title Tegn"/>
    <w:basedOn w:val="Standardskrifttypeiafsnit"/>
    <w:link w:val="Titel"/>
    <w:uiPriority w:val="10"/>
    <w:rsid w:val="00693719"/>
    <w:rPr>
      <w:rFonts w:ascii="Roboto" w:eastAsiaTheme="majorEastAsia" w:hAnsi="Roboto" w:cstheme="majorBidi"/>
      <w:spacing w:val="-10"/>
      <w:kern w:val="28"/>
      <w:sz w:val="54"/>
      <w:szCs w:val="56"/>
    </w:rPr>
  </w:style>
  <w:style w:type="paragraph" w:styleId="Undertitel">
    <w:name w:val="Subtitle"/>
    <w:basedOn w:val="Normal"/>
    <w:next w:val="Normal"/>
    <w:link w:val="UndertitelTegn"/>
    <w:uiPriority w:val="11"/>
    <w:rsid w:val="005254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25492"/>
    <w:rPr>
      <w:rFonts w:ascii="Roboto" w:eastAsiaTheme="majorEastAsia" w:hAnsi="Roboto" w:cstheme="majorBidi"/>
      <w:color w:val="595959" w:themeColor="text1" w:themeTint="A6"/>
      <w:spacing w:val="15"/>
      <w:sz w:val="21"/>
      <w:szCs w:val="28"/>
    </w:rPr>
  </w:style>
  <w:style w:type="paragraph" w:styleId="Citat">
    <w:name w:val="Quote"/>
    <w:basedOn w:val="Normal"/>
    <w:next w:val="Normal"/>
    <w:link w:val="CitatTegn"/>
    <w:uiPriority w:val="29"/>
    <w:rsid w:val="00A927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927D8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rsid w:val="00A927D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rsid w:val="00A927D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rsid w:val="00A927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927D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rsid w:val="00A927D8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A927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927D8"/>
  </w:style>
  <w:style w:type="paragraph" w:styleId="Sidefod">
    <w:name w:val="footer"/>
    <w:basedOn w:val="Normal"/>
    <w:link w:val="SidefodTegn"/>
    <w:uiPriority w:val="99"/>
    <w:unhideWhenUsed/>
    <w:rsid w:val="00A927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927D8"/>
  </w:style>
  <w:style w:type="character" w:styleId="Pladsholdertekst">
    <w:name w:val="Placeholder Text"/>
    <w:basedOn w:val="Standardskrifttypeiafsnit"/>
    <w:uiPriority w:val="99"/>
    <w:semiHidden/>
    <w:rsid w:val="00690FB5"/>
    <w:rPr>
      <w:color w:val="666666"/>
    </w:rPr>
  </w:style>
  <w:style w:type="paragraph" w:styleId="Ingenafstand">
    <w:name w:val="No Spacing"/>
    <w:uiPriority w:val="1"/>
    <w:rsid w:val="00690FB5"/>
    <w:pPr>
      <w:spacing w:after="0" w:line="240" w:lineRule="auto"/>
    </w:pPr>
    <w:rPr>
      <w:rFonts w:ascii="Roboto" w:hAnsi="Roboto"/>
    </w:rPr>
  </w:style>
  <w:style w:type="character" w:styleId="Hyperlink">
    <w:name w:val="Hyperlink"/>
    <w:basedOn w:val="Standardskrifttypeiafsnit"/>
    <w:uiPriority w:val="99"/>
    <w:unhideWhenUsed/>
    <w:rsid w:val="006B104D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6B104D"/>
    <w:rPr>
      <w:color w:val="605E5C"/>
      <w:shd w:val="clear" w:color="auto" w:fill="E1DFDD"/>
    </w:rPr>
  </w:style>
  <w:style w:type="paragraph" w:customStyle="1" w:styleId="Sidefod1">
    <w:name w:val="Sidefod1"/>
    <w:basedOn w:val="Sidefod"/>
    <w:link w:val="FooterTegn"/>
    <w:qFormat/>
    <w:rsid w:val="007B4114"/>
    <w:rPr>
      <w:b/>
      <w:bCs/>
      <w:color w:val="3A3A3A" w:themeColor="background2" w:themeShade="40"/>
      <w:sz w:val="12"/>
      <w:szCs w:val="12"/>
      <w:lang w:val="da-DK"/>
    </w:rPr>
  </w:style>
  <w:style w:type="character" w:customStyle="1" w:styleId="FooterTegn">
    <w:name w:val="Footer Tegn"/>
    <w:basedOn w:val="SidefodTegn"/>
    <w:link w:val="Sidefod1"/>
    <w:rsid w:val="007B4114"/>
    <w:rPr>
      <w:rFonts w:ascii="Roboto" w:hAnsi="Roboto"/>
      <w:b/>
      <w:bCs/>
      <w:color w:val="3A3A3A" w:themeColor="background2" w:themeShade="40"/>
      <w:sz w:val="12"/>
      <w:szCs w:val="12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6A1F0E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A1F0E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A1F0E"/>
    <w:rPr>
      <w:rFonts w:ascii="Roboto" w:hAnsi="Roboto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A1F0E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A1F0E"/>
    <w:rPr>
      <w:rFonts w:ascii="Roboto" w:hAnsi="Robot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054f88-5f18-4863-b85c-c80dd15f96ef">
      <Terms xmlns="http://schemas.microsoft.com/office/infopath/2007/PartnerControls"/>
    </lcf76f155ced4ddcb4097134ff3c332f>
    <TaxCatchAll xmlns="5ffcd9a5-bbb4-4fa3-b982-96b0b67ba5a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F501454FC40949A40B32FB54915052" ma:contentTypeVersion="14" ma:contentTypeDescription="Create a new document." ma:contentTypeScope="" ma:versionID="0e274bb2374c4a7c43ee896be8c3260e">
  <xsd:schema xmlns:xsd="http://www.w3.org/2001/XMLSchema" xmlns:xs="http://www.w3.org/2001/XMLSchema" xmlns:p="http://schemas.microsoft.com/office/2006/metadata/properties" xmlns:ns2="f4054f88-5f18-4863-b85c-c80dd15f96ef" xmlns:ns3="5ffcd9a5-bbb4-4fa3-b982-96b0b67ba5a3" targetNamespace="http://schemas.microsoft.com/office/2006/metadata/properties" ma:root="true" ma:fieldsID="c58659fd0941654d7c379a6def734a6c" ns2:_="" ns3:_="">
    <xsd:import namespace="f4054f88-5f18-4863-b85c-c80dd15f96ef"/>
    <xsd:import namespace="5ffcd9a5-bbb4-4fa3-b982-96b0b67ba5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54f88-5f18-4863-b85c-c80dd15f9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f971716-43a4-4c90-8ea3-a84a4086aa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cd9a5-bbb4-4fa3-b982-96b0b67ba5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4c61ab8-41fa-4dbe-b814-6968a829b6c8}" ma:internalName="TaxCatchAll" ma:showField="CatchAllData" ma:web="5ffcd9a5-bbb4-4fa3-b982-96b0b67ba5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41938D-4523-4CE0-8E97-41E4EDD411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547A62-FDC9-4BF9-A747-A85F7E838AA6}">
  <ds:schemaRefs>
    <ds:schemaRef ds:uri="http://schemas.microsoft.com/office/2006/metadata/properties"/>
    <ds:schemaRef ds:uri="http://schemas.microsoft.com/office/infopath/2007/PartnerControls"/>
    <ds:schemaRef ds:uri="94ba4ac1-2195-45dd-a8ca-00025c698e1c"/>
    <ds:schemaRef ds:uri="b9443070-bc33-496d-b6c3-cf7f07487c82"/>
  </ds:schemaRefs>
</ds:datastoreItem>
</file>

<file path=customXml/itemProps3.xml><?xml version="1.0" encoding="utf-8"?>
<ds:datastoreItem xmlns:ds="http://schemas.openxmlformats.org/officeDocument/2006/customXml" ds:itemID="{166E3950-D506-418C-A286-05BBDA7674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B998F-57E2-4A65-9314-0660035D15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Rühl</dc:creator>
  <cp:keywords/>
  <dc:description/>
  <cp:lastModifiedBy>Phillip Kamp</cp:lastModifiedBy>
  <cp:revision>7</cp:revision>
  <cp:lastPrinted>2025-06-13T06:59:00Z</cp:lastPrinted>
  <dcterms:created xsi:type="dcterms:W3CDTF">2025-06-16T10:27:00Z</dcterms:created>
  <dcterms:modified xsi:type="dcterms:W3CDTF">2025-11-20T12:16:00Z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0x01010031F501454FC40949A40B32FB54915052</vt:lpwstr>
  </property>
  <property fmtid="{D5CDD505-2E9C-101B-9397-08002B2CF9AE}" pid="3" name="MediaServiceImageTags">
    <vt:lpwstr/>
  </property>
</Properties>
</file>